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CA" w:rsidRDefault="00724598" w:rsidP="00724598">
      <w:pPr>
        <w:tabs>
          <w:tab w:val="left" w:pos="960"/>
        </w:tabs>
      </w:pPr>
      <w:r>
        <w:rPr>
          <w:noProof/>
          <w:lang w:eastAsia="en-GB"/>
        </w:rPr>
        <w:drawing>
          <wp:anchor distT="0" distB="0" distL="114300" distR="114300" simplePos="0" relativeHeight="251658240" behindDoc="0" locked="0" layoutInCell="1" allowOverlap="1">
            <wp:simplePos x="0" y="0"/>
            <wp:positionH relativeFrom="column">
              <wp:posOffset>1438275</wp:posOffset>
            </wp:positionH>
            <wp:positionV relativeFrom="paragraph">
              <wp:posOffset>0</wp:posOffset>
            </wp:positionV>
            <wp:extent cx="228600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150" t="19820" r="8654" b="26106"/>
                    <a:stretch/>
                  </pic:blipFill>
                  <pic:spPr bwMode="auto">
                    <a:xfrm>
                      <a:off x="0" y="0"/>
                      <a:ext cx="228600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24598" w:rsidRDefault="00856B58" w:rsidP="00724598">
      <w:pPr>
        <w:tabs>
          <w:tab w:val="left" w:pos="960"/>
        </w:tabs>
        <w:jc w:val="center"/>
        <w:rPr>
          <w:b/>
          <w:i/>
          <w:sz w:val="44"/>
          <w:szCs w:val="44"/>
          <w:u w:val="single"/>
        </w:rPr>
      </w:pPr>
      <w:r>
        <w:rPr>
          <w:b/>
          <w:i/>
          <w:sz w:val="44"/>
          <w:szCs w:val="44"/>
          <w:u w:val="single"/>
        </w:rPr>
        <w:t>Personal Care</w:t>
      </w:r>
      <w:r w:rsidR="00724598" w:rsidRPr="00724598">
        <w:rPr>
          <w:b/>
          <w:i/>
          <w:sz w:val="44"/>
          <w:szCs w:val="44"/>
          <w:u w:val="single"/>
        </w:rPr>
        <w:t xml:space="preserve"> Easy Read Version</w:t>
      </w:r>
    </w:p>
    <w:p w:rsidR="00724598" w:rsidRDefault="00724598" w:rsidP="00724598">
      <w:pPr>
        <w:tabs>
          <w:tab w:val="left" w:pos="960"/>
        </w:tabs>
        <w:jc w:val="center"/>
        <w:rPr>
          <w:b/>
          <w:i/>
          <w:sz w:val="44"/>
          <w:szCs w:val="44"/>
          <w:u w:val="single"/>
        </w:rPr>
      </w:pPr>
    </w:p>
    <w:p w:rsidR="00724598" w:rsidRDefault="00724598" w:rsidP="00724598">
      <w:pPr>
        <w:tabs>
          <w:tab w:val="left" w:pos="960"/>
        </w:tabs>
        <w:jc w:val="center"/>
        <w:rPr>
          <w:b/>
          <w:i/>
          <w:sz w:val="44"/>
          <w:szCs w:val="44"/>
          <w:u w:val="single"/>
        </w:rPr>
      </w:pPr>
    </w:p>
    <w:p w:rsidR="00724598" w:rsidRDefault="00724598" w:rsidP="00724598">
      <w:pPr>
        <w:tabs>
          <w:tab w:val="left" w:pos="960"/>
        </w:tabs>
        <w:jc w:val="center"/>
        <w:rPr>
          <w:b/>
          <w:i/>
          <w:sz w:val="44"/>
          <w:szCs w:val="44"/>
          <w:u w:val="single"/>
        </w:rPr>
      </w:pPr>
      <w:r>
        <w:rPr>
          <w:noProof/>
          <w:lang w:eastAsia="en-GB"/>
        </w:rPr>
        <w:drawing>
          <wp:inline distT="0" distB="0" distL="0" distR="0" wp14:anchorId="304C06B1" wp14:editId="3CF7A09C">
            <wp:extent cx="5731510" cy="3945605"/>
            <wp:effectExtent l="0" t="0" r="2540" b="0"/>
            <wp:docPr id="4" name="Picture 4" descr="http://www.wakefieldjsna.co.uk/site/wp-content/uploads/2019/02/Vulnerable-groups-word-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kefieldjsna.co.uk/site/wp-content/uploads/2019/02/Vulnerable-groups-word-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45605"/>
                    </a:xfrm>
                    <a:prstGeom prst="rect">
                      <a:avLst/>
                    </a:prstGeom>
                    <a:noFill/>
                    <a:ln>
                      <a:noFill/>
                    </a:ln>
                  </pic:spPr>
                </pic:pic>
              </a:graphicData>
            </a:graphic>
          </wp:inline>
        </w:drawing>
      </w:r>
    </w:p>
    <w:p w:rsidR="00724598" w:rsidRDefault="00724598" w:rsidP="00724598">
      <w:pPr>
        <w:tabs>
          <w:tab w:val="left" w:pos="960"/>
        </w:tabs>
        <w:jc w:val="center"/>
        <w:rPr>
          <w:b/>
          <w:i/>
          <w:sz w:val="44"/>
          <w:szCs w:val="44"/>
          <w:u w:val="single"/>
        </w:rPr>
      </w:pPr>
    </w:p>
    <w:p w:rsidR="00724598" w:rsidRDefault="00724598" w:rsidP="00724598">
      <w:pPr>
        <w:tabs>
          <w:tab w:val="left" w:pos="960"/>
        </w:tabs>
        <w:jc w:val="center"/>
        <w:rPr>
          <w:b/>
          <w:i/>
          <w:sz w:val="44"/>
          <w:szCs w:val="44"/>
          <w:u w:val="single"/>
        </w:rPr>
      </w:pPr>
    </w:p>
    <w:p w:rsidR="00102465" w:rsidRDefault="00102465" w:rsidP="00724598">
      <w:pPr>
        <w:tabs>
          <w:tab w:val="left" w:pos="960"/>
        </w:tabs>
        <w:jc w:val="center"/>
        <w:rPr>
          <w:b/>
          <w:i/>
          <w:sz w:val="44"/>
          <w:szCs w:val="44"/>
          <w:u w:val="single"/>
        </w:rPr>
      </w:pPr>
    </w:p>
    <w:p w:rsidR="00102465" w:rsidRDefault="00102465" w:rsidP="00724598">
      <w:pPr>
        <w:tabs>
          <w:tab w:val="left" w:pos="960"/>
        </w:tabs>
        <w:jc w:val="center"/>
        <w:rPr>
          <w:b/>
          <w:i/>
          <w:sz w:val="44"/>
          <w:szCs w:val="44"/>
          <w:u w:val="single"/>
        </w:rPr>
      </w:pPr>
    </w:p>
    <w:p w:rsidR="00102465" w:rsidRDefault="00102465" w:rsidP="00724598">
      <w:pPr>
        <w:tabs>
          <w:tab w:val="left" w:pos="960"/>
        </w:tabs>
        <w:jc w:val="center"/>
        <w:rPr>
          <w:b/>
          <w:i/>
          <w:sz w:val="44"/>
          <w:szCs w:val="44"/>
          <w:u w:val="single"/>
        </w:rPr>
      </w:pPr>
      <w:r>
        <w:rPr>
          <w:b/>
          <w:i/>
          <w:sz w:val="44"/>
          <w:szCs w:val="44"/>
          <w:u w:val="single"/>
        </w:rPr>
        <w:t xml:space="preserve">What is </w:t>
      </w:r>
      <w:r w:rsidR="00D547DF">
        <w:rPr>
          <w:b/>
          <w:i/>
          <w:sz w:val="44"/>
          <w:szCs w:val="44"/>
          <w:u w:val="single"/>
        </w:rPr>
        <w:t xml:space="preserve">the Provision of </w:t>
      </w:r>
      <w:r>
        <w:rPr>
          <w:b/>
          <w:i/>
          <w:sz w:val="44"/>
          <w:szCs w:val="44"/>
          <w:u w:val="single"/>
        </w:rPr>
        <w:t xml:space="preserve">Personal </w:t>
      </w:r>
      <w:r w:rsidR="00D547DF">
        <w:rPr>
          <w:b/>
          <w:i/>
          <w:sz w:val="44"/>
          <w:szCs w:val="44"/>
          <w:u w:val="single"/>
        </w:rPr>
        <w:t xml:space="preserve">Intimate </w:t>
      </w:r>
      <w:r>
        <w:rPr>
          <w:b/>
          <w:i/>
          <w:sz w:val="44"/>
          <w:szCs w:val="44"/>
          <w:u w:val="single"/>
        </w:rPr>
        <w:t>Care?</w:t>
      </w:r>
    </w:p>
    <w:p w:rsidR="00102465" w:rsidRPr="00102465" w:rsidRDefault="00102465" w:rsidP="00102465">
      <w:pPr>
        <w:tabs>
          <w:tab w:val="left" w:pos="960"/>
        </w:tabs>
        <w:rPr>
          <w:sz w:val="44"/>
          <w:szCs w:val="44"/>
        </w:rPr>
      </w:pPr>
    </w:p>
    <w:p w:rsidR="00724598" w:rsidRDefault="00D547DF" w:rsidP="00102465">
      <w:pPr>
        <w:tabs>
          <w:tab w:val="left" w:pos="960"/>
        </w:tabs>
        <w:rPr>
          <w:sz w:val="44"/>
          <w:szCs w:val="44"/>
        </w:rPr>
      </w:pPr>
      <w:r>
        <w:rPr>
          <w:sz w:val="44"/>
          <w:szCs w:val="44"/>
        </w:rPr>
        <w:t xml:space="preserve">The provision of </w:t>
      </w:r>
      <w:r w:rsidR="00102465">
        <w:rPr>
          <w:sz w:val="44"/>
          <w:szCs w:val="44"/>
        </w:rPr>
        <w:t xml:space="preserve">Personal </w:t>
      </w:r>
      <w:r>
        <w:rPr>
          <w:sz w:val="44"/>
          <w:szCs w:val="44"/>
        </w:rPr>
        <w:t xml:space="preserve">Intimate </w:t>
      </w:r>
      <w:r w:rsidR="00102465">
        <w:rPr>
          <w:sz w:val="44"/>
          <w:szCs w:val="44"/>
        </w:rPr>
        <w:t xml:space="preserve">Care is a very broad term used to refer to </w:t>
      </w:r>
      <w:r>
        <w:rPr>
          <w:sz w:val="44"/>
          <w:szCs w:val="44"/>
        </w:rPr>
        <w:t xml:space="preserve">help in </w:t>
      </w:r>
      <w:r w:rsidR="00102465">
        <w:rPr>
          <w:sz w:val="44"/>
          <w:szCs w:val="44"/>
        </w:rPr>
        <w:t>supporting you with personal hygiene and toileting, along with dressing and maintaining your personal appearance.</w:t>
      </w:r>
    </w:p>
    <w:p w:rsidR="00102465" w:rsidRDefault="00D547DF" w:rsidP="00102465">
      <w:pPr>
        <w:tabs>
          <w:tab w:val="left" w:pos="960"/>
        </w:tabs>
        <w:rPr>
          <w:sz w:val="44"/>
          <w:szCs w:val="44"/>
        </w:rPr>
      </w:pPr>
      <w:r>
        <w:rPr>
          <w:sz w:val="44"/>
          <w:szCs w:val="44"/>
        </w:rPr>
        <w:t xml:space="preserve">Extern does not provide an individual personal care service, however sometimes a service user will need support with their </w:t>
      </w:r>
      <w:r w:rsidR="0058245B">
        <w:rPr>
          <w:sz w:val="44"/>
          <w:szCs w:val="44"/>
        </w:rPr>
        <w:t xml:space="preserve">intimate or </w:t>
      </w:r>
      <w:r>
        <w:rPr>
          <w:sz w:val="44"/>
          <w:szCs w:val="44"/>
        </w:rPr>
        <w:t>individual care needs following an unforeseen incident/accident.</w:t>
      </w:r>
    </w:p>
    <w:p w:rsidR="001B7F76" w:rsidRPr="00090BB8" w:rsidRDefault="00090BB8" w:rsidP="001B7F76">
      <w:pPr>
        <w:tabs>
          <w:tab w:val="left" w:pos="960"/>
        </w:tabs>
        <w:rPr>
          <w:sz w:val="44"/>
          <w:szCs w:val="44"/>
        </w:rPr>
      </w:pPr>
      <w:r>
        <w:rPr>
          <w:sz w:val="44"/>
          <w:szCs w:val="44"/>
        </w:rPr>
        <w:t>Consent must be sought by you the service user and/or parent/guardian before any individual care needs is addressed. Verbal consent will be sought before each educational activity takes place.</w:t>
      </w:r>
    </w:p>
    <w:p w:rsidR="001B7F76" w:rsidRDefault="001B7F76" w:rsidP="001B7F76">
      <w:pPr>
        <w:tabs>
          <w:tab w:val="left" w:pos="960"/>
        </w:tabs>
        <w:rPr>
          <w:sz w:val="32"/>
          <w:szCs w:val="32"/>
        </w:rPr>
      </w:pPr>
      <w:r>
        <w:rPr>
          <w:noProof/>
          <w:sz w:val="32"/>
          <w:szCs w:val="32"/>
          <w:lang w:eastAsia="en-GB"/>
        </w:rPr>
        <w:drawing>
          <wp:inline distT="0" distB="0" distL="0" distR="0">
            <wp:extent cx="5731510" cy="24282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design-24.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428240"/>
                    </a:xfrm>
                    <a:prstGeom prst="rect">
                      <a:avLst/>
                    </a:prstGeom>
                  </pic:spPr>
                </pic:pic>
              </a:graphicData>
            </a:graphic>
          </wp:inline>
        </w:drawing>
      </w:r>
    </w:p>
    <w:p w:rsidR="001B7F76" w:rsidRDefault="001B7F76" w:rsidP="001B7F76">
      <w:pPr>
        <w:tabs>
          <w:tab w:val="left" w:pos="960"/>
        </w:tabs>
        <w:rPr>
          <w:sz w:val="32"/>
          <w:szCs w:val="32"/>
        </w:rPr>
      </w:pPr>
    </w:p>
    <w:p w:rsidR="001B7F76" w:rsidRDefault="0058245B" w:rsidP="001B7F76">
      <w:pPr>
        <w:tabs>
          <w:tab w:val="left" w:pos="960"/>
        </w:tabs>
        <w:rPr>
          <w:sz w:val="32"/>
          <w:szCs w:val="32"/>
        </w:rPr>
      </w:pPr>
      <w:r w:rsidRPr="006135C9">
        <w:rPr>
          <w:b/>
          <w:sz w:val="32"/>
          <w:szCs w:val="32"/>
          <w:u w:val="single"/>
        </w:rPr>
        <w:t>Intimate care</w:t>
      </w:r>
      <w:r>
        <w:rPr>
          <w:sz w:val="32"/>
          <w:szCs w:val="32"/>
        </w:rPr>
        <w:t xml:space="preserve">: </w:t>
      </w:r>
      <w:r w:rsidR="006135C9">
        <w:rPr>
          <w:sz w:val="32"/>
          <w:szCs w:val="32"/>
        </w:rPr>
        <w:t>Is defined as care tasks in supporting you</w:t>
      </w:r>
      <w:r w:rsidR="00DE07DE">
        <w:rPr>
          <w:sz w:val="32"/>
          <w:szCs w:val="32"/>
        </w:rPr>
        <w:t>r</w:t>
      </w:r>
      <w:r w:rsidR="006135C9">
        <w:rPr>
          <w:sz w:val="32"/>
          <w:szCs w:val="32"/>
        </w:rPr>
        <w:t xml:space="preserve"> bodily functions, body products, and personal hygiene which require direct or indirect contact with your intimate area.</w:t>
      </w:r>
      <w:r w:rsidR="00DE07DE">
        <w:rPr>
          <w:sz w:val="32"/>
          <w:szCs w:val="32"/>
        </w:rPr>
        <w:t xml:space="preserve"> i.e sometimes there can be toileting accidents that you may need help with or showering etc.</w:t>
      </w:r>
    </w:p>
    <w:p w:rsidR="006D6B47" w:rsidRDefault="005010EA" w:rsidP="005010EA">
      <w:pPr>
        <w:tabs>
          <w:tab w:val="left" w:pos="960"/>
          <w:tab w:val="left" w:pos="3360"/>
        </w:tabs>
        <w:rPr>
          <w:sz w:val="32"/>
          <w:szCs w:val="32"/>
        </w:rPr>
      </w:pPr>
      <w:r>
        <w:rPr>
          <w:noProof/>
          <w:sz w:val="32"/>
          <w:szCs w:val="32"/>
          <w:lang w:eastAsia="en-GB"/>
        </w:rPr>
        <w:drawing>
          <wp:inline distT="0" distB="0" distL="0" distR="0">
            <wp:extent cx="1519863" cy="1904638"/>
            <wp:effectExtent l="0" t="0" r="444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il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1570" cy="1944373"/>
                    </a:xfrm>
                    <a:prstGeom prst="rect">
                      <a:avLst/>
                    </a:prstGeom>
                  </pic:spPr>
                </pic:pic>
              </a:graphicData>
            </a:graphic>
          </wp:inline>
        </w:drawing>
      </w:r>
      <w:r>
        <w:rPr>
          <w:sz w:val="32"/>
          <w:szCs w:val="32"/>
        </w:rPr>
        <w:t xml:space="preserve"> </w:t>
      </w:r>
      <w:r w:rsidR="009B5014">
        <w:rPr>
          <w:sz w:val="32"/>
          <w:szCs w:val="32"/>
        </w:rPr>
        <w:t xml:space="preserve">                   </w:t>
      </w:r>
      <w:r w:rsidR="001D575B">
        <w:rPr>
          <w:noProof/>
          <w:sz w:val="32"/>
          <w:szCs w:val="32"/>
          <w:lang w:eastAsia="en-GB"/>
        </w:rPr>
        <w:drawing>
          <wp:inline distT="0" distB="0" distL="0" distR="0" wp14:anchorId="50780899" wp14:editId="27EEC8AC">
            <wp:extent cx="1811918" cy="2115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ow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779" cy="2150512"/>
                    </a:xfrm>
                    <a:prstGeom prst="rect">
                      <a:avLst/>
                    </a:prstGeom>
                  </pic:spPr>
                </pic:pic>
              </a:graphicData>
            </a:graphic>
          </wp:inline>
        </w:drawing>
      </w:r>
      <w:r>
        <w:rPr>
          <w:sz w:val="32"/>
          <w:szCs w:val="32"/>
        </w:rPr>
        <w:t xml:space="preserve">     </w:t>
      </w:r>
      <w:r w:rsidR="001D575B">
        <w:rPr>
          <w:sz w:val="32"/>
          <w:szCs w:val="32"/>
        </w:rPr>
        <w:t xml:space="preserve">                </w:t>
      </w:r>
      <w:r>
        <w:rPr>
          <w:sz w:val="32"/>
          <w:szCs w:val="32"/>
        </w:rPr>
        <w:tab/>
      </w:r>
    </w:p>
    <w:p w:rsidR="006135C9" w:rsidRDefault="006135C9" w:rsidP="001B7F76">
      <w:pPr>
        <w:tabs>
          <w:tab w:val="left" w:pos="960"/>
        </w:tabs>
        <w:rPr>
          <w:sz w:val="32"/>
          <w:szCs w:val="32"/>
        </w:rPr>
      </w:pPr>
      <w:r w:rsidRPr="006135C9">
        <w:rPr>
          <w:b/>
          <w:sz w:val="32"/>
          <w:szCs w:val="32"/>
          <w:u w:val="single"/>
        </w:rPr>
        <w:t>Individual care</w:t>
      </w:r>
      <w:r>
        <w:rPr>
          <w:sz w:val="32"/>
          <w:szCs w:val="32"/>
        </w:rPr>
        <w:t>: Is when we can support you educationally in developing everyday life skills. This can be when your keyworker can demonstrate things like shaving, oral care, hair/skin care, cooking/food preparation/ eating etc.</w:t>
      </w:r>
    </w:p>
    <w:p w:rsidR="00AD128E" w:rsidRDefault="009B5014" w:rsidP="001B7F76">
      <w:pPr>
        <w:tabs>
          <w:tab w:val="left" w:pos="960"/>
        </w:tabs>
        <w:rPr>
          <w:sz w:val="32"/>
          <w:szCs w:val="32"/>
        </w:rPr>
      </w:pPr>
      <w:r>
        <w:rPr>
          <w:noProof/>
          <w:sz w:val="32"/>
          <w:szCs w:val="32"/>
          <w:lang w:eastAsia="en-GB"/>
        </w:rPr>
        <w:drawing>
          <wp:inline distT="0" distB="0" distL="0" distR="0">
            <wp:extent cx="1895475" cy="12630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le-shav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9580" cy="1279151"/>
                    </a:xfrm>
                    <a:prstGeom prst="rect">
                      <a:avLst/>
                    </a:prstGeom>
                  </pic:spPr>
                </pic:pic>
              </a:graphicData>
            </a:graphic>
          </wp:inline>
        </w:drawing>
      </w:r>
      <w:r w:rsidR="000D7B07">
        <w:rPr>
          <w:sz w:val="32"/>
          <w:szCs w:val="32"/>
        </w:rPr>
        <w:t xml:space="preserve"> </w:t>
      </w:r>
      <w:r w:rsidR="00076F02">
        <w:rPr>
          <w:noProof/>
          <w:sz w:val="32"/>
          <w:szCs w:val="32"/>
          <w:lang w:eastAsia="en-GB"/>
        </w:rPr>
        <w:drawing>
          <wp:inline distT="0" distB="0" distL="0" distR="0" wp14:anchorId="04268171" wp14:editId="544075DC">
            <wp:extent cx="1657350" cy="1239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eth brush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6642" cy="1268906"/>
                    </a:xfrm>
                    <a:prstGeom prst="rect">
                      <a:avLst/>
                    </a:prstGeom>
                  </pic:spPr>
                </pic:pic>
              </a:graphicData>
            </a:graphic>
          </wp:inline>
        </w:drawing>
      </w:r>
      <w:r w:rsidR="000D7B07">
        <w:rPr>
          <w:sz w:val="32"/>
          <w:szCs w:val="32"/>
        </w:rPr>
        <w:t xml:space="preserve">  </w:t>
      </w:r>
      <w:r w:rsidR="00076F02">
        <w:rPr>
          <w:noProof/>
          <w:sz w:val="32"/>
          <w:szCs w:val="32"/>
          <w:lang w:eastAsia="en-GB"/>
        </w:rPr>
        <w:drawing>
          <wp:inline distT="0" distB="0" distL="0" distR="0" wp14:anchorId="679F5C9A" wp14:editId="67B05E0B">
            <wp:extent cx="1800225" cy="127628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ir-combing-tips-for-proper-hair-comb-m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2775" cy="1299359"/>
                    </a:xfrm>
                    <a:prstGeom prst="rect">
                      <a:avLst/>
                    </a:prstGeom>
                  </pic:spPr>
                </pic:pic>
              </a:graphicData>
            </a:graphic>
          </wp:inline>
        </w:drawing>
      </w:r>
      <w:r w:rsidR="000D7B07">
        <w:rPr>
          <w:sz w:val="32"/>
          <w:szCs w:val="32"/>
        </w:rPr>
        <w:t xml:space="preserve">       </w:t>
      </w:r>
    </w:p>
    <w:p w:rsidR="00076F02" w:rsidRPr="00AD128E" w:rsidRDefault="00AD128E" w:rsidP="00AD128E">
      <w:pPr>
        <w:tabs>
          <w:tab w:val="center" w:pos="4873"/>
        </w:tabs>
        <w:ind w:firstLine="720"/>
        <w:rPr>
          <w:sz w:val="32"/>
          <w:szCs w:val="32"/>
        </w:rPr>
      </w:pPr>
      <w:r>
        <w:rPr>
          <w:sz w:val="32"/>
          <w:szCs w:val="32"/>
        </w:rPr>
        <w:t xml:space="preserve">Shaving                  Brushing Teeth             Hair Brushing </w:t>
      </w:r>
    </w:p>
    <w:p w:rsidR="00076F02" w:rsidRDefault="00076F02" w:rsidP="001B7F76">
      <w:pPr>
        <w:tabs>
          <w:tab w:val="left" w:pos="960"/>
        </w:tabs>
        <w:rPr>
          <w:sz w:val="32"/>
          <w:szCs w:val="32"/>
        </w:rPr>
      </w:pPr>
      <w:r>
        <w:rPr>
          <w:noProof/>
          <w:sz w:val="32"/>
          <w:szCs w:val="32"/>
          <w:lang w:eastAsia="en-GB"/>
        </w:rPr>
        <w:drawing>
          <wp:inline distT="0" distB="0" distL="0" distR="0" wp14:anchorId="49989BF0" wp14:editId="7EA31F33">
            <wp:extent cx="2000250"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eb3215324265b6f8f42683f_shutterstock_71343394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6404" cy="1375820"/>
                    </a:xfrm>
                    <a:prstGeom prst="rect">
                      <a:avLst/>
                    </a:prstGeom>
                  </pic:spPr>
                </pic:pic>
              </a:graphicData>
            </a:graphic>
          </wp:inline>
        </w:drawing>
      </w:r>
      <w:r>
        <w:rPr>
          <w:sz w:val="32"/>
          <w:szCs w:val="32"/>
        </w:rPr>
        <w:t xml:space="preserve"> </w:t>
      </w:r>
      <w:r w:rsidR="00AD128E">
        <w:rPr>
          <w:noProof/>
          <w:sz w:val="32"/>
          <w:szCs w:val="32"/>
          <w:lang w:eastAsia="en-GB"/>
        </w:rPr>
        <w:drawing>
          <wp:inline distT="0" distB="0" distL="0" distR="0" wp14:anchorId="543F2756" wp14:editId="15D503E2">
            <wp:extent cx="1638093" cy="139835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f-cooking-clip-art-kitchen-vector-graphics-png-favpng-FmR954KUdnWgu0bMkmfe9Ltw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3862" cy="1411811"/>
                    </a:xfrm>
                    <a:prstGeom prst="rect">
                      <a:avLst/>
                    </a:prstGeom>
                  </pic:spPr>
                </pic:pic>
              </a:graphicData>
            </a:graphic>
          </wp:inline>
        </w:drawing>
      </w:r>
    </w:p>
    <w:p w:rsidR="00076F02" w:rsidRDefault="00AD128E" w:rsidP="00AD128E">
      <w:pPr>
        <w:tabs>
          <w:tab w:val="left" w:pos="960"/>
          <w:tab w:val="left" w:pos="4155"/>
        </w:tabs>
        <w:ind w:firstLine="720"/>
        <w:rPr>
          <w:sz w:val="32"/>
          <w:szCs w:val="32"/>
        </w:rPr>
      </w:pPr>
      <w:r>
        <w:rPr>
          <w:sz w:val="32"/>
          <w:szCs w:val="32"/>
        </w:rPr>
        <w:t>Food Prep</w:t>
      </w:r>
      <w:r>
        <w:rPr>
          <w:sz w:val="32"/>
          <w:szCs w:val="32"/>
        </w:rPr>
        <w:tab/>
        <w:t xml:space="preserve">Cooking </w:t>
      </w:r>
    </w:p>
    <w:p w:rsidR="009B5014" w:rsidRDefault="000D7B07" w:rsidP="001B7F76">
      <w:pPr>
        <w:tabs>
          <w:tab w:val="left" w:pos="960"/>
        </w:tabs>
        <w:rPr>
          <w:sz w:val="32"/>
          <w:szCs w:val="32"/>
        </w:rPr>
      </w:pPr>
      <w:r>
        <w:rPr>
          <w:sz w:val="32"/>
          <w:szCs w:val="32"/>
        </w:rPr>
        <w:t xml:space="preserve">       </w:t>
      </w:r>
      <w:r w:rsidR="009B5014">
        <w:rPr>
          <w:sz w:val="32"/>
          <w:szCs w:val="32"/>
        </w:rPr>
        <w:t xml:space="preserve"> </w:t>
      </w:r>
      <w:r w:rsidR="00AD128E">
        <w:rPr>
          <w:sz w:val="32"/>
          <w:szCs w:val="32"/>
        </w:rPr>
        <w:t xml:space="preserve">     </w:t>
      </w:r>
    </w:p>
    <w:p w:rsidR="009B5014" w:rsidRDefault="009B5014" w:rsidP="001B7F76">
      <w:pPr>
        <w:tabs>
          <w:tab w:val="left" w:pos="960"/>
        </w:tabs>
        <w:rPr>
          <w:sz w:val="32"/>
          <w:szCs w:val="32"/>
        </w:rPr>
      </w:pPr>
    </w:p>
    <w:p w:rsidR="001B7F76" w:rsidRDefault="00DE07DE" w:rsidP="001B7F76">
      <w:pPr>
        <w:tabs>
          <w:tab w:val="left" w:pos="960"/>
        </w:tabs>
        <w:rPr>
          <w:sz w:val="32"/>
          <w:szCs w:val="32"/>
        </w:rPr>
      </w:pPr>
      <w:r>
        <w:rPr>
          <w:sz w:val="32"/>
          <w:szCs w:val="32"/>
        </w:rPr>
        <w:t xml:space="preserve">Any service user of Extern </w:t>
      </w:r>
      <w:r w:rsidR="00090BB8">
        <w:rPr>
          <w:sz w:val="32"/>
          <w:szCs w:val="32"/>
        </w:rPr>
        <w:t xml:space="preserve">that may require individual care </w:t>
      </w:r>
      <w:r>
        <w:rPr>
          <w:sz w:val="32"/>
          <w:szCs w:val="32"/>
        </w:rPr>
        <w:t>will be treated with respect and dignity.</w:t>
      </w:r>
      <w:r w:rsidR="00090BB8">
        <w:rPr>
          <w:sz w:val="32"/>
          <w:szCs w:val="32"/>
        </w:rPr>
        <w:t xml:space="preserve"> You will be listened to and your views will be taken into account. It is your right to feel safe and secure at all times, and you have the right to personal privacy.</w:t>
      </w:r>
    </w:p>
    <w:p w:rsidR="00090BB8" w:rsidRPr="001B7F76" w:rsidRDefault="007E56C3" w:rsidP="001B7F76">
      <w:pPr>
        <w:tabs>
          <w:tab w:val="left" w:pos="960"/>
        </w:tabs>
        <w:rPr>
          <w:sz w:val="32"/>
          <w:szCs w:val="32"/>
        </w:rPr>
      </w:pPr>
      <w:r>
        <w:rPr>
          <w:sz w:val="32"/>
          <w:szCs w:val="32"/>
        </w:rPr>
        <w:t>When possible your key worker will encourage you verbally at a safe distance. Sometimes you will need more direct help. Your keyworker will always explain what they are going to do and how they are going to do it. PPE gear will be worn by staff where necessary.</w:t>
      </w:r>
      <w:r w:rsidR="001D575B" w:rsidRPr="001D575B">
        <w:rPr>
          <w:noProof/>
          <w:lang w:eastAsia="en-GB"/>
        </w:rPr>
        <w:t xml:space="preserve"> </w:t>
      </w:r>
      <w:r w:rsidR="001D575B">
        <w:rPr>
          <w:noProof/>
          <w:lang w:eastAsia="en-GB"/>
        </w:rPr>
        <w:drawing>
          <wp:inline distT="0" distB="0" distL="0" distR="0" wp14:anchorId="46EF5021" wp14:editId="65E1D621">
            <wp:extent cx="2162175" cy="1621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lov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0164" cy="1627623"/>
                    </a:xfrm>
                    <a:prstGeom prst="rect">
                      <a:avLst/>
                    </a:prstGeom>
                  </pic:spPr>
                </pic:pic>
              </a:graphicData>
            </a:graphic>
          </wp:inline>
        </w:drawing>
      </w:r>
    </w:p>
    <w:p w:rsidR="00444933" w:rsidRDefault="00444933" w:rsidP="001B7F76">
      <w:pPr>
        <w:pStyle w:val="ListParagraph"/>
        <w:tabs>
          <w:tab w:val="left" w:pos="960"/>
        </w:tabs>
        <w:rPr>
          <w:sz w:val="32"/>
          <w:szCs w:val="32"/>
        </w:rPr>
      </w:pPr>
      <w:r>
        <w:rPr>
          <w:noProof/>
          <w:lang w:eastAsia="en-GB"/>
        </w:rPr>
        <mc:AlternateContent>
          <mc:Choice Requires="wps">
            <w:drawing>
              <wp:inline distT="0" distB="0" distL="0" distR="0" wp14:anchorId="5E2FF343" wp14:editId="7C1ECC8E">
                <wp:extent cx="304800" cy="304800"/>
                <wp:effectExtent l="0" t="0" r="0" b="0"/>
                <wp:docPr id="3" name="AutoShape 3" descr="Bully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0411B" id="AutoShape 3" o:spid="_x0000_s1026" alt="Bully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3W2LauwIAAMY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444933" w:rsidRDefault="00444933" w:rsidP="00444933">
      <w:pPr>
        <w:ind w:firstLine="720"/>
      </w:pPr>
    </w:p>
    <w:p w:rsidR="00E674BC" w:rsidRDefault="00E674BC" w:rsidP="00444933">
      <w:pPr>
        <w:ind w:firstLine="720"/>
      </w:pPr>
    </w:p>
    <w:p w:rsidR="00E674BC" w:rsidRDefault="00E674BC" w:rsidP="00444933">
      <w:pPr>
        <w:ind w:firstLine="720"/>
      </w:pPr>
    </w:p>
    <w:p w:rsidR="00E674BC" w:rsidRDefault="00E674BC" w:rsidP="00444933">
      <w:pPr>
        <w:ind w:firstLine="720"/>
      </w:pPr>
    </w:p>
    <w:p w:rsidR="00E674BC" w:rsidRDefault="00E674BC" w:rsidP="00444933">
      <w:pPr>
        <w:ind w:firstLine="720"/>
      </w:pPr>
    </w:p>
    <w:p w:rsidR="00E674BC" w:rsidRDefault="00E674BC" w:rsidP="00444933">
      <w:pPr>
        <w:ind w:firstLine="720"/>
      </w:pPr>
    </w:p>
    <w:p w:rsidR="00E674BC" w:rsidRDefault="00E674BC" w:rsidP="00444933">
      <w:pPr>
        <w:ind w:firstLine="720"/>
      </w:pPr>
    </w:p>
    <w:sectPr w:rsidR="00E674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48" w:rsidRDefault="00F71C48" w:rsidP="00444933">
      <w:pPr>
        <w:spacing w:after="0" w:line="240" w:lineRule="auto"/>
      </w:pPr>
      <w:r>
        <w:separator/>
      </w:r>
    </w:p>
  </w:endnote>
  <w:endnote w:type="continuationSeparator" w:id="0">
    <w:p w:rsidR="00F71C48" w:rsidRDefault="00F71C48" w:rsidP="004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48" w:rsidRDefault="00F71C48" w:rsidP="00444933">
      <w:pPr>
        <w:spacing w:after="0" w:line="240" w:lineRule="auto"/>
      </w:pPr>
      <w:r>
        <w:separator/>
      </w:r>
    </w:p>
  </w:footnote>
  <w:footnote w:type="continuationSeparator" w:id="0">
    <w:p w:rsidR="00F71C48" w:rsidRDefault="00F71C48" w:rsidP="00444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C1BE1"/>
    <w:multiLevelType w:val="hybridMultilevel"/>
    <w:tmpl w:val="9422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60913"/>
    <w:multiLevelType w:val="hybridMultilevel"/>
    <w:tmpl w:val="B654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98"/>
    <w:rsid w:val="00076F02"/>
    <w:rsid w:val="00090BB8"/>
    <w:rsid w:val="000D7B07"/>
    <w:rsid w:val="00102465"/>
    <w:rsid w:val="001B315B"/>
    <w:rsid w:val="001B7F76"/>
    <w:rsid w:val="001D575B"/>
    <w:rsid w:val="00231A10"/>
    <w:rsid w:val="002F121D"/>
    <w:rsid w:val="00444933"/>
    <w:rsid w:val="005010EA"/>
    <w:rsid w:val="0058245B"/>
    <w:rsid w:val="006135C9"/>
    <w:rsid w:val="006D6B47"/>
    <w:rsid w:val="00724598"/>
    <w:rsid w:val="007713F0"/>
    <w:rsid w:val="007E56C3"/>
    <w:rsid w:val="00856B58"/>
    <w:rsid w:val="009B5014"/>
    <w:rsid w:val="00AD128E"/>
    <w:rsid w:val="00B737CA"/>
    <w:rsid w:val="00CE3B67"/>
    <w:rsid w:val="00D547DF"/>
    <w:rsid w:val="00DE07DE"/>
    <w:rsid w:val="00E674BC"/>
    <w:rsid w:val="00F7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C1D13-ECBE-4388-BFAE-49E04F07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F76"/>
    <w:pPr>
      <w:ind w:left="720"/>
      <w:contextualSpacing/>
    </w:pPr>
  </w:style>
  <w:style w:type="paragraph" w:styleId="Header">
    <w:name w:val="header"/>
    <w:basedOn w:val="Normal"/>
    <w:link w:val="HeaderChar"/>
    <w:uiPriority w:val="99"/>
    <w:unhideWhenUsed/>
    <w:rsid w:val="00444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33"/>
  </w:style>
  <w:style w:type="paragraph" w:styleId="Footer">
    <w:name w:val="footer"/>
    <w:basedOn w:val="Normal"/>
    <w:link w:val="FooterChar"/>
    <w:uiPriority w:val="99"/>
    <w:unhideWhenUsed/>
    <w:rsid w:val="00444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458909ED27C419C39A684FBBEC5FF" ma:contentTypeVersion="15" ma:contentTypeDescription="Create a new document." ma:contentTypeScope="" ma:versionID="9cb1c1250cb355af8d67d89986fe7cb9">
  <xsd:schema xmlns:xsd="http://www.w3.org/2001/XMLSchema" xmlns:xs="http://www.w3.org/2001/XMLSchema" xmlns:p="http://schemas.microsoft.com/office/2006/metadata/properties" xmlns:ns2="c4b131bf-6604-41c6-95d3-090fc592e20e" xmlns:ns3="a839b648-3ba1-4ff3-a5a3-d298e1a40e9a" targetNamespace="http://schemas.microsoft.com/office/2006/metadata/properties" ma:root="true" ma:fieldsID="3e97e23359cdb0e48eb08fe3189a8329" ns2:_="" ns3:_="">
    <xsd:import namespace="c4b131bf-6604-41c6-95d3-090fc592e20e"/>
    <xsd:import namespace="a839b648-3ba1-4ff3-a5a3-d298e1a40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131bf-6604-41c6-95d3-090fc592e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468435-705a-43de-b374-c6cb68ff97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9b648-3ba1-4ff3-a5a3-d298e1a40e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f0098b-f125-49d1-bb2d-5529d07011ac}" ma:internalName="TaxCatchAll" ma:showField="CatchAllData" ma:web="a839b648-3ba1-4ff3-a5a3-d298e1a40e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131bf-6604-41c6-95d3-090fc592e20e">
      <Terms xmlns="http://schemas.microsoft.com/office/infopath/2007/PartnerControls"/>
    </lcf76f155ced4ddcb4097134ff3c332f>
    <TaxCatchAll xmlns="a839b648-3ba1-4ff3-a5a3-d298e1a40e9a" xsi:nil="true"/>
    <SharedWithUsers xmlns="a839b648-3ba1-4ff3-a5a3-d298e1a40e9a">
      <UserInfo>
        <DisplayName/>
        <AccountId xsi:nil="true"/>
        <AccountType/>
      </UserInfo>
    </SharedWithUsers>
  </documentManagement>
</p:properties>
</file>

<file path=customXml/itemProps1.xml><?xml version="1.0" encoding="utf-8"?>
<ds:datastoreItem xmlns:ds="http://schemas.openxmlformats.org/officeDocument/2006/customXml" ds:itemID="{D1EF51D4-B025-4720-8F27-012255EB60E4}"/>
</file>

<file path=customXml/itemProps2.xml><?xml version="1.0" encoding="utf-8"?>
<ds:datastoreItem xmlns:ds="http://schemas.openxmlformats.org/officeDocument/2006/customXml" ds:itemID="{8794F467-5F03-444D-AFB1-325D470AB343}"/>
</file>

<file path=customXml/itemProps3.xml><?xml version="1.0" encoding="utf-8"?>
<ds:datastoreItem xmlns:ds="http://schemas.openxmlformats.org/officeDocument/2006/customXml" ds:itemID="{FF2A3115-45F5-490B-9C0C-B1ADB6BD57F3}"/>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Extern</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Condron</dc:creator>
  <cp:keywords/>
  <dc:description/>
  <cp:lastModifiedBy>Lisa Condron</cp:lastModifiedBy>
  <cp:revision>2</cp:revision>
  <dcterms:created xsi:type="dcterms:W3CDTF">2022-06-28T16:30:00Z</dcterms:created>
  <dcterms:modified xsi:type="dcterms:W3CDTF">2022-06-28T16:30:00Z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0x010100B24458909ED27C419C39A684FBBEC5FF</vt:lpwstr>
  </property>
  <property fmtid="{D5CDD505-2E9C-101B-9397-08002B2CF9AE}" pid="3" name="Order">
    <vt:r8>258800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